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6940" w14:textId="77777777" w:rsidR="0098057F" w:rsidRDefault="0098057F" w:rsidP="007D726B">
      <w:pPr>
        <w:jc w:val="center"/>
        <w:rPr>
          <w:rStyle w:val="Strong"/>
          <w:rFonts w:ascii="Arial" w:hAnsi="Arial" w:cs="Arial"/>
          <w:color w:val="000000"/>
          <w:sz w:val="27"/>
          <w:szCs w:val="27"/>
        </w:rPr>
      </w:pPr>
    </w:p>
    <w:p w14:paraId="5D62B030" w14:textId="6D8F134E" w:rsidR="00F70588" w:rsidRPr="00F70588" w:rsidRDefault="00F70588" w:rsidP="00F70588">
      <w:pPr>
        <w:tabs>
          <w:tab w:val="left" w:pos="3590"/>
        </w:tabs>
        <w:jc w:val="center"/>
        <w:rPr>
          <w:b/>
          <w:bCs/>
        </w:rPr>
      </w:pPr>
      <w:r w:rsidRPr="00F70588">
        <w:rPr>
          <w:b/>
          <w:bCs/>
        </w:rPr>
        <w:t xml:space="preserve">B’NAI B’RITH OPENS </w:t>
      </w:r>
      <w:r w:rsidR="00BD3444">
        <w:rPr>
          <w:b/>
          <w:bCs/>
        </w:rPr>
        <w:t xml:space="preserve">RELIEF </w:t>
      </w:r>
      <w:r w:rsidRPr="00F70588">
        <w:rPr>
          <w:b/>
          <w:bCs/>
        </w:rPr>
        <w:t>FUND FOR TENNESSEE TORNADO VICTIMS</w:t>
      </w:r>
    </w:p>
    <w:p w14:paraId="00B3987A" w14:textId="1BEC610B" w:rsidR="0098057F" w:rsidRDefault="0098057F" w:rsidP="00F70588">
      <w:pPr>
        <w:rPr>
          <w:b/>
          <w:bCs/>
        </w:rPr>
      </w:pPr>
      <w:r w:rsidRPr="0071752A">
        <w:rPr>
          <w:bCs/>
        </w:rPr>
        <w:br/>
      </w:r>
      <w:r w:rsidRPr="0071752A">
        <w:rPr>
          <w:b/>
          <w:bCs/>
        </w:rPr>
        <w:t xml:space="preserve">(Washington, D.C., </w:t>
      </w:r>
      <w:r w:rsidR="00F70588">
        <w:rPr>
          <w:b/>
          <w:bCs/>
        </w:rPr>
        <w:t>Dec</w:t>
      </w:r>
      <w:r w:rsidRPr="0071752A">
        <w:rPr>
          <w:b/>
          <w:bCs/>
        </w:rPr>
        <w:t xml:space="preserve">. </w:t>
      </w:r>
      <w:r w:rsidR="00F70588">
        <w:rPr>
          <w:b/>
          <w:bCs/>
        </w:rPr>
        <w:t>12</w:t>
      </w:r>
      <w:r w:rsidRPr="0071752A">
        <w:rPr>
          <w:b/>
          <w:bCs/>
        </w:rPr>
        <w:t>, 20</w:t>
      </w:r>
      <w:r>
        <w:rPr>
          <w:b/>
          <w:bCs/>
        </w:rPr>
        <w:t>23</w:t>
      </w:r>
      <w:r w:rsidRPr="0071752A">
        <w:rPr>
          <w:b/>
          <w:bCs/>
        </w:rPr>
        <w:t>)—</w:t>
      </w:r>
      <w:r>
        <w:rPr>
          <w:b/>
          <w:bCs/>
        </w:rPr>
        <w:t>B’nai B’rith President Seth J. Riklin and CEO Daniel S. Mariaschin have issued the following statement:</w:t>
      </w:r>
    </w:p>
    <w:p w14:paraId="47632E12" w14:textId="77777777" w:rsidR="00F70588" w:rsidRDefault="00F70588" w:rsidP="00F70588">
      <w:pPr>
        <w:rPr>
          <w:rStyle w:val="Strong"/>
          <w:rFonts w:ascii="Arial" w:hAnsi="Arial" w:cs="Arial"/>
          <w:color w:val="000000"/>
          <w:sz w:val="27"/>
          <w:szCs w:val="27"/>
        </w:rPr>
      </w:pPr>
    </w:p>
    <w:p w14:paraId="0C9AD263" w14:textId="555601ED" w:rsidR="00F70588" w:rsidRDefault="00F70588" w:rsidP="00F70588">
      <w:pPr>
        <w:rPr>
          <w:shd w:val="clear" w:color="auto" w:fill="FFFFFF"/>
        </w:rPr>
      </w:pPr>
      <w:r w:rsidRPr="003756B1">
        <w:rPr>
          <w:shd w:val="clear" w:color="auto" w:fill="FFFFFF"/>
        </w:rPr>
        <w:t>B’nai B’rith International has opened a disaster and emergency relief fund to aid those affected by the devastating tornadoes that tore through Tennessee on Dec. 9</w:t>
      </w:r>
      <w:r w:rsidR="008B6FED">
        <w:rPr>
          <w:shd w:val="clear" w:color="auto" w:fill="FFFFFF"/>
        </w:rPr>
        <w:t xml:space="preserve"> and wi</w:t>
      </w:r>
      <w:r w:rsidR="00AF1FF4">
        <w:rPr>
          <w:shd w:val="clear" w:color="auto" w:fill="FFFFFF"/>
        </w:rPr>
        <w:t xml:space="preserve">ll </w:t>
      </w:r>
      <w:r w:rsidR="00D02DE4">
        <w:rPr>
          <w:shd w:val="clear" w:color="auto" w:fill="FFFFFF"/>
        </w:rPr>
        <w:t>match</w:t>
      </w:r>
      <w:r w:rsidR="00AF1FF4">
        <w:rPr>
          <w:shd w:val="clear" w:color="auto" w:fill="FFFFFF"/>
        </w:rPr>
        <w:t xml:space="preserve"> funds</w:t>
      </w:r>
      <w:r w:rsidR="00D02DE4">
        <w:rPr>
          <w:shd w:val="clear" w:color="auto" w:fill="FFFFFF"/>
        </w:rPr>
        <w:t xml:space="preserve"> </w:t>
      </w:r>
      <w:r w:rsidR="003D6662">
        <w:rPr>
          <w:shd w:val="clear" w:color="auto" w:fill="FFFFFF"/>
        </w:rPr>
        <w:t>up to</w:t>
      </w:r>
      <w:r w:rsidR="006806BB">
        <w:rPr>
          <w:shd w:val="clear" w:color="auto" w:fill="FFFFFF"/>
        </w:rPr>
        <w:t xml:space="preserve"> an initial $10,000 contribution</w:t>
      </w:r>
      <w:r w:rsidRPr="003756B1">
        <w:rPr>
          <w:shd w:val="clear" w:color="auto" w:fill="FFFFFF"/>
        </w:rPr>
        <w:t>.</w:t>
      </w:r>
    </w:p>
    <w:p w14:paraId="374C482D" w14:textId="77777777" w:rsidR="00F70588" w:rsidRPr="00F70588" w:rsidRDefault="00F70588" w:rsidP="00F70588">
      <w:pPr>
        <w:rPr>
          <w:b/>
          <w:bCs/>
          <w:color w:val="000000"/>
        </w:rPr>
      </w:pPr>
    </w:p>
    <w:p w14:paraId="2A85DFBB" w14:textId="77777777" w:rsidR="00F70588" w:rsidRDefault="00F70588" w:rsidP="00F70588">
      <w:pPr>
        <w:tabs>
          <w:tab w:val="left" w:pos="3590"/>
        </w:tabs>
      </w:pPr>
      <w:r w:rsidRPr="003756B1">
        <w:t>The aftermath of these severe EF3-level storms</w:t>
      </w:r>
      <w:r>
        <w:t xml:space="preserve"> has</w:t>
      </w:r>
      <w:r w:rsidRPr="003756B1">
        <w:t xml:space="preserve"> impacted multiple communities in Nashville and surrounding areas, leaving six dead, thousands displaced and dozens injured. Tens of thousands are still without power.</w:t>
      </w:r>
    </w:p>
    <w:p w14:paraId="4EE8766F" w14:textId="77777777" w:rsidR="00F70588" w:rsidRPr="003756B1" w:rsidRDefault="00F70588" w:rsidP="00F70588">
      <w:pPr>
        <w:tabs>
          <w:tab w:val="left" w:pos="3590"/>
        </w:tabs>
      </w:pPr>
    </w:p>
    <w:p w14:paraId="6CE4D283" w14:textId="77777777" w:rsidR="00F70588" w:rsidRDefault="00F70588" w:rsidP="00F70588">
      <w:pPr>
        <w:tabs>
          <w:tab w:val="left" w:pos="3590"/>
        </w:tabs>
      </w:pPr>
      <w:r w:rsidRPr="003756B1">
        <w:t xml:space="preserve">A total of 114 homes were destroyed, while an additional 857 residences suffered varying degrees of damage. Funds raised will support reconstruction efforts for the affected communities. </w:t>
      </w:r>
    </w:p>
    <w:p w14:paraId="757A3068" w14:textId="77777777" w:rsidR="00F70588" w:rsidRPr="003756B1" w:rsidRDefault="00F70588" w:rsidP="00F70588">
      <w:pPr>
        <w:tabs>
          <w:tab w:val="left" w:pos="3590"/>
        </w:tabs>
      </w:pPr>
    </w:p>
    <w:p w14:paraId="216CD3AB" w14:textId="77777777" w:rsidR="00F70588" w:rsidRDefault="00F70588" w:rsidP="00F70588">
      <w:pPr>
        <w:tabs>
          <w:tab w:val="left" w:pos="3590"/>
        </w:tabs>
        <w:rPr>
          <w:shd w:val="clear" w:color="auto" w:fill="FFFFFF"/>
        </w:rPr>
      </w:pPr>
      <w:r w:rsidRPr="003756B1">
        <w:rPr>
          <w:shd w:val="clear" w:color="auto" w:fill="FFFFFF"/>
        </w:rPr>
        <w:t xml:space="preserve">Our longstanding tradition of helping communities in distress began in 1865 in pre-state Israel when </w:t>
      </w:r>
      <w:r>
        <w:rPr>
          <w:shd w:val="clear" w:color="auto" w:fill="FFFFFF"/>
        </w:rPr>
        <w:t>B’nai B’rith</w:t>
      </w:r>
      <w:r w:rsidRPr="003756B1">
        <w:rPr>
          <w:shd w:val="clear" w:color="auto" w:fill="FFFFFF"/>
        </w:rPr>
        <w:t xml:space="preserve"> raised funds to aid victims of a cholera outbreak. Since then, B’nai B’rith has helped countless people across the globe who have faced adversity after natural and man-made disasters. Recent donations to our Disaster and Emergency Relief Fund have been used to help </w:t>
      </w:r>
      <w:r>
        <w:rPr>
          <w:shd w:val="clear" w:color="auto" w:fill="FFFFFF"/>
        </w:rPr>
        <w:t>Morocco earthquake victims</w:t>
      </w:r>
      <w:r w:rsidRPr="003756B1">
        <w:rPr>
          <w:shd w:val="clear" w:color="auto" w:fill="FFFFFF"/>
        </w:rPr>
        <w:t>.</w:t>
      </w:r>
    </w:p>
    <w:p w14:paraId="72FBBE58" w14:textId="77777777" w:rsidR="00F70588" w:rsidRPr="003756B1" w:rsidRDefault="00F70588" w:rsidP="00F70588">
      <w:pPr>
        <w:tabs>
          <w:tab w:val="left" w:pos="3590"/>
        </w:tabs>
        <w:rPr>
          <w:shd w:val="clear" w:color="auto" w:fill="FFFFFF"/>
        </w:rPr>
      </w:pPr>
    </w:p>
    <w:p w14:paraId="67010622" w14:textId="77777777" w:rsidR="00F70588" w:rsidRDefault="00F70588" w:rsidP="00F70588">
      <w:pPr>
        <w:tabs>
          <w:tab w:val="left" w:pos="3590"/>
        </w:tabs>
        <w:rPr>
          <w:shd w:val="clear" w:color="auto" w:fill="FFFFFF"/>
        </w:rPr>
      </w:pPr>
      <w:r w:rsidRPr="003756B1">
        <w:rPr>
          <w:shd w:val="clear" w:color="auto" w:fill="FFFFFF"/>
        </w:rPr>
        <w:t>To assist victims of the</w:t>
      </w:r>
      <w:r>
        <w:rPr>
          <w:shd w:val="clear" w:color="auto" w:fill="FFFFFF"/>
        </w:rPr>
        <w:t xml:space="preserve"> Tennessee</w:t>
      </w:r>
      <w:r w:rsidRPr="003756B1">
        <w:rPr>
          <w:shd w:val="clear" w:color="auto" w:fill="FFFFFF"/>
        </w:rPr>
        <w:t xml:space="preserve"> tornadoes, donate to our Disaster and Emergency Relief Fund </w:t>
      </w:r>
      <w:hyperlink r:id="rId6" w:history="1">
        <w:r w:rsidRPr="003756B1">
          <w:rPr>
            <w:rStyle w:val="Hyperlink"/>
            <w:shd w:val="clear" w:color="auto" w:fill="FFFFFF"/>
          </w:rPr>
          <w:t>here</w:t>
        </w:r>
      </w:hyperlink>
      <w:r w:rsidRPr="003756B1">
        <w:rPr>
          <w:shd w:val="clear" w:color="auto" w:fill="FFFFFF"/>
        </w:rPr>
        <w:t>.</w:t>
      </w:r>
    </w:p>
    <w:p w14:paraId="3C853DA5" w14:textId="77777777" w:rsidR="00F70588" w:rsidRDefault="00F70588" w:rsidP="00F70588">
      <w:pPr>
        <w:tabs>
          <w:tab w:val="left" w:pos="3590"/>
        </w:tabs>
        <w:rPr>
          <w:shd w:val="clear" w:color="auto" w:fill="FFFFFF"/>
        </w:rPr>
      </w:pPr>
    </w:p>
    <w:p w14:paraId="2D553D57" w14:textId="77777777" w:rsidR="00F70588" w:rsidRDefault="00F70588" w:rsidP="00F70588">
      <w:pPr>
        <w:shd w:val="clear" w:color="auto" w:fill="FFFFFF"/>
        <w:textAlignment w:val="baseline"/>
        <w:rPr>
          <w:bdr w:val="none" w:sz="0" w:space="0" w:color="auto" w:frame="1"/>
        </w:rPr>
      </w:pPr>
      <w:r w:rsidRPr="003756B1">
        <w:rPr>
          <w:bdr w:val="none" w:sz="0" w:space="0" w:color="auto" w:frame="1"/>
        </w:rPr>
        <w:t>Donors can also call 800-573-9057 to make a credit card contribution over the phone. Or, you can send a check payable to the B’nai B’rith Disaster and Emergency Relief Fund to:</w:t>
      </w:r>
    </w:p>
    <w:p w14:paraId="3A1EF72A" w14:textId="77777777" w:rsidR="00F70588" w:rsidRPr="003756B1" w:rsidRDefault="00F70588" w:rsidP="00F70588">
      <w:pPr>
        <w:shd w:val="clear" w:color="auto" w:fill="FFFFFF"/>
        <w:textAlignment w:val="baseline"/>
      </w:pPr>
    </w:p>
    <w:p w14:paraId="50FCE7D0" w14:textId="77777777" w:rsidR="00F70588" w:rsidRPr="003756B1" w:rsidRDefault="00F70588" w:rsidP="00F70588">
      <w:pPr>
        <w:shd w:val="clear" w:color="auto" w:fill="FFFFFF"/>
        <w:textAlignment w:val="baseline"/>
      </w:pPr>
      <w:r w:rsidRPr="003756B1">
        <w:rPr>
          <w:bdr w:val="none" w:sz="0" w:space="0" w:color="auto" w:frame="1"/>
        </w:rPr>
        <w:t>B’nai B’rith International Disaster and Emergency Relief Fund</w:t>
      </w:r>
    </w:p>
    <w:p w14:paraId="11560370" w14:textId="77777777" w:rsidR="00F70588" w:rsidRPr="003756B1" w:rsidRDefault="00F70588" w:rsidP="00F70588">
      <w:pPr>
        <w:shd w:val="clear" w:color="auto" w:fill="FFFFFF"/>
        <w:textAlignment w:val="baseline"/>
      </w:pPr>
      <w:r w:rsidRPr="003756B1">
        <w:rPr>
          <w:bdr w:val="none" w:sz="0" w:space="0" w:color="auto" w:frame="1"/>
        </w:rPr>
        <w:t>1120 20th Street NW, Suite 300N</w:t>
      </w:r>
    </w:p>
    <w:p w14:paraId="2BCE903E" w14:textId="77777777" w:rsidR="00F70588" w:rsidRPr="003756B1" w:rsidRDefault="00F70588" w:rsidP="00F70588">
      <w:pPr>
        <w:shd w:val="clear" w:color="auto" w:fill="FFFFFF"/>
        <w:textAlignment w:val="baseline"/>
      </w:pPr>
      <w:r w:rsidRPr="003756B1">
        <w:rPr>
          <w:bdr w:val="none" w:sz="0" w:space="0" w:color="auto" w:frame="1"/>
        </w:rPr>
        <w:t>Washington, D.C. 20036</w:t>
      </w:r>
    </w:p>
    <w:p w14:paraId="2E8068FA" w14:textId="77777777" w:rsidR="00F70588" w:rsidRPr="003756B1" w:rsidRDefault="00F70588" w:rsidP="00F70588">
      <w:pPr>
        <w:tabs>
          <w:tab w:val="left" w:pos="3590"/>
        </w:tabs>
      </w:pPr>
    </w:p>
    <w:p w14:paraId="1C223CB0" w14:textId="2D0BF8C8" w:rsidR="000737C0" w:rsidRPr="00EA6381" w:rsidRDefault="000737C0" w:rsidP="00EA6381"/>
    <w:sectPr w:rsidR="000737C0" w:rsidRPr="00EA6381" w:rsidSect="00186BD3">
      <w:headerReference w:type="default" r:id="rId7"/>
      <w:footerReference w:type="default" r:id="rId8"/>
      <w:pgSz w:w="12240" w:h="15840"/>
      <w:pgMar w:top="432" w:right="720" w:bottom="806"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91C1" w14:textId="77777777" w:rsidR="00746FBB" w:rsidRDefault="00746FBB" w:rsidP="00222990">
      <w:r>
        <w:separator/>
      </w:r>
    </w:p>
  </w:endnote>
  <w:endnote w:type="continuationSeparator" w:id="0">
    <w:p w14:paraId="1F9964A1" w14:textId="77777777" w:rsidR="00746FBB" w:rsidRDefault="00746FBB" w:rsidP="0022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7B79" w14:textId="77777777" w:rsidR="007D726B" w:rsidRDefault="007D726B" w:rsidP="007D726B">
    <w:pPr>
      <w:rPr>
        <w:i/>
        <w:iCs/>
      </w:rPr>
    </w:pPr>
    <w:r w:rsidRPr="009D7F04">
      <w:rPr>
        <w:i/>
        <w:iCs/>
      </w:rPr>
      <w:t xml:space="preserve">B’nai B’rith International has advocated for global Jewry and championed the cause of human rights since 1843. B’nai B’rith is recognized as a vital voice in promoting Jewish unity and continuity, a staunch defender of the State of Israel, a tireless advocate on behalf of senior citizens and a leader in disaster relief. With a presence </w:t>
    </w:r>
    <w:r>
      <w:rPr>
        <w:i/>
        <w:iCs/>
      </w:rPr>
      <w:t>around the world</w:t>
    </w:r>
    <w:r w:rsidRPr="009D7F04">
      <w:rPr>
        <w:i/>
        <w:iCs/>
      </w:rPr>
      <w:t xml:space="preserve">, we are the Global Voice of the Jewish Community. Visit </w:t>
    </w:r>
    <w:hyperlink r:id="rId1" w:tgtFrame="_blank" w:tooltip="http://www.bnaibrith.org/" w:history="1">
      <w:r w:rsidRPr="009D7F04">
        <w:rPr>
          <w:rStyle w:val="Hyperlink"/>
          <w:i/>
          <w:iCs/>
          <w:color w:val="auto"/>
        </w:rPr>
        <w:t>www.bnaibrith.org</w:t>
      </w:r>
    </w:hyperlink>
  </w:p>
  <w:p w14:paraId="5259B656" w14:textId="77777777" w:rsidR="007D726B" w:rsidRDefault="007D726B" w:rsidP="007D726B">
    <w:pPr>
      <w:rPr>
        <w:i/>
        <w:iCs/>
      </w:rPr>
    </w:pPr>
  </w:p>
  <w:p w14:paraId="56B4D1DD" w14:textId="77777777" w:rsidR="007D726B" w:rsidRDefault="007D726B" w:rsidP="007D726B">
    <w:pPr>
      <w:jc w:val="center"/>
    </w:pPr>
    <w:r>
      <w:rPr>
        <w:i/>
        <w:iCs/>
      </w:rPr>
      <w:t>###</w:t>
    </w:r>
    <w:r>
      <w:t xml:space="preserve"> </w:t>
    </w:r>
  </w:p>
  <w:p w14:paraId="71E3F635" w14:textId="77777777" w:rsidR="007D726B" w:rsidRDefault="007D7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BEB4" w14:textId="77777777" w:rsidR="00746FBB" w:rsidRDefault="00746FBB" w:rsidP="00222990">
      <w:r>
        <w:separator/>
      </w:r>
    </w:p>
  </w:footnote>
  <w:footnote w:type="continuationSeparator" w:id="0">
    <w:p w14:paraId="26FD7E1B" w14:textId="77777777" w:rsidR="00746FBB" w:rsidRDefault="00746FBB" w:rsidP="0022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C3B6" w14:textId="77777777" w:rsidR="007D726B" w:rsidRPr="00F36FBD" w:rsidRDefault="004768CF" w:rsidP="007D726B">
    <w:pPr>
      <w:tabs>
        <w:tab w:val="right" w:pos="8460"/>
      </w:tabs>
      <w:jc w:val="right"/>
    </w:pPr>
    <w:r w:rsidRPr="001B6943">
      <w:rPr>
        <w:noProof/>
      </w:rPr>
      <w:drawing>
        <wp:inline distT="0" distB="0" distL="0" distR="0" wp14:anchorId="63FEE332" wp14:editId="445EE1BC">
          <wp:extent cx="6858000" cy="1790700"/>
          <wp:effectExtent l="0" t="0" r="0" b="0"/>
          <wp:docPr id="1" name="Picture 78152667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1526671" descr="A blue and white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790700"/>
                  </a:xfrm>
                  <a:prstGeom prst="rect">
                    <a:avLst/>
                  </a:prstGeom>
                  <a:noFill/>
                  <a:ln>
                    <a:noFill/>
                  </a:ln>
                </pic:spPr>
              </pic:pic>
            </a:graphicData>
          </a:graphic>
        </wp:inline>
      </w:drawing>
    </w:r>
    <w:r w:rsidR="007D726B" w:rsidRPr="007D726B">
      <w:t xml:space="preserve"> </w:t>
    </w:r>
    <w:r w:rsidR="007D726B" w:rsidRPr="00F36FBD">
      <w:t xml:space="preserve">Contact:  </w:t>
    </w:r>
    <w:r w:rsidR="007D726B">
      <w:t>Media Relations</w:t>
    </w:r>
  </w:p>
  <w:p w14:paraId="40A1C08F" w14:textId="77777777" w:rsidR="007D726B" w:rsidRDefault="007D726B" w:rsidP="007D726B">
    <w:pPr>
      <w:tabs>
        <w:tab w:val="right" w:pos="8460"/>
      </w:tabs>
      <w:jc w:val="right"/>
    </w:pPr>
    <w:r w:rsidRPr="00F36FBD">
      <w:t xml:space="preserve">202-857-6699 or </w:t>
    </w:r>
    <w:hyperlink r:id="rId2" w:history="1">
      <w:r w:rsidRPr="00865D2B">
        <w:rPr>
          <w:rStyle w:val="Hyperlink"/>
        </w:rPr>
        <w:t>MediaRelations@bnaibrith.org</w:t>
      </w:r>
    </w:hyperlink>
  </w:p>
  <w:p w14:paraId="18650492" w14:textId="77777777" w:rsidR="00222990" w:rsidRDefault="002229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88"/>
    <w:rsid w:val="00004A29"/>
    <w:rsid w:val="00005D7D"/>
    <w:rsid w:val="0000749A"/>
    <w:rsid w:val="000200D1"/>
    <w:rsid w:val="00020B3D"/>
    <w:rsid w:val="00021182"/>
    <w:rsid w:val="000233C6"/>
    <w:rsid w:val="00036F16"/>
    <w:rsid w:val="00040FC0"/>
    <w:rsid w:val="000441A6"/>
    <w:rsid w:val="00050135"/>
    <w:rsid w:val="000647D5"/>
    <w:rsid w:val="000737C0"/>
    <w:rsid w:val="00073BAC"/>
    <w:rsid w:val="00074D16"/>
    <w:rsid w:val="0008057B"/>
    <w:rsid w:val="00092FAC"/>
    <w:rsid w:val="000A1335"/>
    <w:rsid w:val="000D4E8D"/>
    <w:rsid w:val="000F0F92"/>
    <w:rsid w:val="000F3291"/>
    <w:rsid w:val="001163CC"/>
    <w:rsid w:val="00135E9D"/>
    <w:rsid w:val="001408F7"/>
    <w:rsid w:val="0015771A"/>
    <w:rsid w:val="001630FB"/>
    <w:rsid w:val="00164717"/>
    <w:rsid w:val="00165C69"/>
    <w:rsid w:val="001728C3"/>
    <w:rsid w:val="00175A99"/>
    <w:rsid w:val="00186BD3"/>
    <w:rsid w:val="00194A8A"/>
    <w:rsid w:val="001A57DC"/>
    <w:rsid w:val="001C746C"/>
    <w:rsid w:val="001F45FF"/>
    <w:rsid w:val="001F5BEA"/>
    <w:rsid w:val="00201518"/>
    <w:rsid w:val="00221E1D"/>
    <w:rsid w:val="00222990"/>
    <w:rsid w:val="0022492F"/>
    <w:rsid w:val="00227787"/>
    <w:rsid w:val="00227F2C"/>
    <w:rsid w:val="0023063C"/>
    <w:rsid w:val="00244471"/>
    <w:rsid w:val="002455DB"/>
    <w:rsid w:val="00250B1C"/>
    <w:rsid w:val="00252A6E"/>
    <w:rsid w:val="002553AE"/>
    <w:rsid w:val="00257446"/>
    <w:rsid w:val="00264CCB"/>
    <w:rsid w:val="00281082"/>
    <w:rsid w:val="00291707"/>
    <w:rsid w:val="00297AA3"/>
    <w:rsid w:val="002A3CE0"/>
    <w:rsid w:val="002B2D94"/>
    <w:rsid w:val="002B2EB1"/>
    <w:rsid w:val="002C53C6"/>
    <w:rsid w:val="002F0C35"/>
    <w:rsid w:val="002F29DF"/>
    <w:rsid w:val="002F7BA4"/>
    <w:rsid w:val="003055D8"/>
    <w:rsid w:val="00305DC5"/>
    <w:rsid w:val="00331A01"/>
    <w:rsid w:val="0034685A"/>
    <w:rsid w:val="00360BDA"/>
    <w:rsid w:val="0037177C"/>
    <w:rsid w:val="00380AAD"/>
    <w:rsid w:val="0039040F"/>
    <w:rsid w:val="00397926"/>
    <w:rsid w:val="003A14BA"/>
    <w:rsid w:val="003A2B08"/>
    <w:rsid w:val="003C033B"/>
    <w:rsid w:val="003C309F"/>
    <w:rsid w:val="003D6662"/>
    <w:rsid w:val="003D6F5A"/>
    <w:rsid w:val="00446E40"/>
    <w:rsid w:val="004509E4"/>
    <w:rsid w:val="00457813"/>
    <w:rsid w:val="0046166D"/>
    <w:rsid w:val="004616B0"/>
    <w:rsid w:val="004768CF"/>
    <w:rsid w:val="00477535"/>
    <w:rsid w:val="00485205"/>
    <w:rsid w:val="00487E67"/>
    <w:rsid w:val="004A7AE2"/>
    <w:rsid w:val="004D77D1"/>
    <w:rsid w:val="004E3C8F"/>
    <w:rsid w:val="004F2B12"/>
    <w:rsid w:val="004F4634"/>
    <w:rsid w:val="004F519A"/>
    <w:rsid w:val="004F721B"/>
    <w:rsid w:val="005168FE"/>
    <w:rsid w:val="0052315B"/>
    <w:rsid w:val="00527ECE"/>
    <w:rsid w:val="00531D98"/>
    <w:rsid w:val="0053214A"/>
    <w:rsid w:val="00535775"/>
    <w:rsid w:val="00552563"/>
    <w:rsid w:val="0056597F"/>
    <w:rsid w:val="00573CE8"/>
    <w:rsid w:val="00574F0D"/>
    <w:rsid w:val="005B2217"/>
    <w:rsid w:val="005B33A8"/>
    <w:rsid w:val="005C3967"/>
    <w:rsid w:val="005C7087"/>
    <w:rsid w:val="00610F0C"/>
    <w:rsid w:val="006308AD"/>
    <w:rsid w:val="00647351"/>
    <w:rsid w:val="00662682"/>
    <w:rsid w:val="006806BB"/>
    <w:rsid w:val="00681D16"/>
    <w:rsid w:val="00695157"/>
    <w:rsid w:val="006A56F2"/>
    <w:rsid w:val="006A61A3"/>
    <w:rsid w:val="006B6040"/>
    <w:rsid w:val="006E18B5"/>
    <w:rsid w:val="006E735D"/>
    <w:rsid w:val="00702772"/>
    <w:rsid w:val="00707958"/>
    <w:rsid w:val="00716F64"/>
    <w:rsid w:val="0071752A"/>
    <w:rsid w:val="007226FE"/>
    <w:rsid w:val="00735550"/>
    <w:rsid w:val="00735D89"/>
    <w:rsid w:val="00745F6C"/>
    <w:rsid w:val="00746FBB"/>
    <w:rsid w:val="00765972"/>
    <w:rsid w:val="007736B0"/>
    <w:rsid w:val="007752FF"/>
    <w:rsid w:val="00780A70"/>
    <w:rsid w:val="007814C5"/>
    <w:rsid w:val="007A26DB"/>
    <w:rsid w:val="007C5BEE"/>
    <w:rsid w:val="007D726B"/>
    <w:rsid w:val="007E14BA"/>
    <w:rsid w:val="007E78DB"/>
    <w:rsid w:val="007F2545"/>
    <w:rsid w:val="007F41D6"/>
    <w:rsid w:val="007F6F70"/>
    <w:rsid w:val="00822C22"/>
    <w:rsid w:val="0084223C"/>
    <w:rsid w:val="00844EC5"/>
    <w:rsid w:val="008624B9"/>
    <w:rsid w:val="00865B27"/>
    <w:rsid w:val="00871245"/>
    <w:rsid w:val="008744FF"/>
    <w:rsid w:val="008952A4"/>
    <w:rsid w:val="008A410C"/>
    <w:rsid w:val="008B0F97"/>
    <w:rsid w:val="008B6FED"/>
    <w:rsid w:val="008F3DF2"/>
    <w:rsid w:val="009047AD"/>
    <w:rsid w:val="00905BE1"/>
    <w:rsid w:val="0094484B"/>
    <w:rsid w:val="009736FA"/>
    <w:rsid w:val="0097702E"/>
    <w:rsid w:val="0098057F"/>
    <w:rsid w:val="00986B31"/>
    <w:rsid w:val="009A646E"/>
    <w:rsid w:val="009D1DAB"/>
    <w:rsid w:val="009D7F04"/>
    <w:rsid w:val="009E174F"/>
    <w:rsid w:val="00A607F7"/>
    <w:rsid w:val="00A80EC5"/>
    <w:rsid w:val="00AA580C"/>
    <w:rsid w:val="00AC139D"/>
    <w:rsid w:val="00AC3D41"/>
    <w:rsid w:val="00AC776D"/>
    <w:rsid w:val="00AE7A49"/>
    <w:rsid w:val="00AF1FF4"/>
    <w:rsid w:val="00B013FF"/>
    <w:rsid w:val="00B07BA7"/>
    <w:rsid w:val="00B230EB"/>
    <w:rsid w:val="00B679BF"/>
    <w:rsid w:val="00B74FE5"/>
    <w:rsid w:val="00B835DD"/>
    <w:rsid w:val="00B83AB3"/>
    <w:rsid w:val="00B9353E"/>
    <w:rsid w:val="00BA582A"/>
    <w:rsid w:val="00BB3395"/>
    <w:rsid w:val="00BD3444"/>
    <w:rsid w:val="00BE2860"/>
    <w:rsid w:val="00BF6D48"/>
    <w:rsid w:val="00C05859"/>
    <w:rsid w:val="00C22888"/>
    <w:rsid w:val="00C35C1E"/>
    <w:rsid w:val="00C74032"/>
    <w:rsid w:val="00C8250C"/>
    <w:rsid w:val="00C96E55"/>
    <w:rsid w:val="00CB6781"/>
    <w:rsid w:val="00CC2D9C"/>
    <w:rsid w:val="00CD3957"/>
    <w:rsid w:val="00CE3E42"/>
    <w:rsid w:val="00D02DE4"/>
    <w:rsid w:val="00D03081"/>
    <w:rsid w:val="00D2799E"/>
    <w:rsid w:val="00D36EAD"/>
    <w:rsid w:val="00D879BE"/>
    <w:rsid w:val="00DB0864"/>
    <w:rsid w:val="00DC24E5"/>
    <w:rsid w:val="00DD6065"/>
    <w:rsid w:val="00E31204"/>
    <w:rsid w:val="00E536B7"/>
    <w:rsid w:val="00E87890"/>
    <w:rsid w:val="00E91EBD"/>
    <w:rsid w:val="00EA0134"/>
    <w:rsid w:val="00EA212C"/>
    <w:rsid w:val="00EA6381"/>
    <w:rsid w:val="00ED0B02"/>
    <w:rsid w:val="00ED467A"/>
    <w:rsid w:val="00EE14EA"/>
    <w:rsid w:val="00EE2810"/>
    <w:rsid w:val="00EF0072"/>
    <w:rsid w:val="00EF6A2A"/>
    <w:rsid w:val="00EF70E6"/>
    <w:rsid w:val="00F06DC1"/>
    <w:rsid w:val="00F12841"/>
    <w:rsid w:val="00F130D2"/>
    <w:rsid w:val="00F16CA7"/>
    <w:rsid w:val="00F327F6"/>
    <w:rsid w:val="00F34136"/>
    <w:rsid w:val="00F42B50"/>
    <w:rsid w:val="00F65A61"/>
    <w:rsid w:val="00F70588"/>
    <w:rsid w:val="00F8325E"/>
    <w:rsid w:val="00F93232"/>
    <w:rsid w:val="00FB125B"/>
    <w:rsid w:val="00FB21C5"/>
    <w:rsid w:val="00FE63A8"/>
    <w:rsid w:val="00FF2DB8"/>
    <w:rsid w:val="00FF41A4"/>
    <w:rsid w:val="00FF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B3A54"/>
  <w15:chartTrackingRefBased/>
  <w15:docId w15:val="{79AAD072-CAF9-4C65-8D8C-55E08549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2492F"/>
    <w:rPr>
      <w:i/>
      <w:iCs/>
    </w:rPr>
  </w:style>
  <w:style w:type="character" w:styleId="Hyperlink">
    <w:name w:val="Hyperlink"/>
    <w:uiPriority w:val="99"/>
    <w:rsid w:val="00610F0C"/>
    <w:rPr>
      <w:color w:val="0000FF"/>
      <w:u w:val="single"/>
    </w:rPr>
  </w:style>
  <w:style w:type="paragraph" w:styleId="BalloonText">
    <w:name w:val="Balloon Text"/>
    <w:basedOn w:val="Normal"/>
    <w:semiHidden/>
    <w:rsid w:val="00073BAC"/>
    <w:rPr>
      <w:rFonts w:ascii="Tahoma" w:hAnsi="Tahoma" w:cs="Tahoma"/>
      <w:sz w:val="16"/>
      <w:szCs w:val="16"/>
    </w:rPr>
  </w:style>
  <w:style w:type="paragraph" w:styleId="NormalWeb">
    <w:name w:val="Normal (Web)"/>
    <w:basedOn w:val="Normal"/>
    <w:uiPriority w:val="99"/>
    <w:unhideWhenUsed/>
    <w:rsid w:val="00822C22"/>
    <w:pPr>
      <w:spacing w:before="100" w:beforeAutospacing="1" w:after="100" w:afterAutospacing="1"/>
    </w:pPr>
    <w:rPr>
      <w:rFonts w:eastAsia="Calibri"/>
    </w:rPr>
  </w:style>
  <w:style w:type="character" w:customStyle="1" w:styleId="c6">
    <w:name w:val="c6"/>
    <w:basedOn w:val="DefaultParagraphFont"/>
    <w:rsid w:val="00822C22"/>
  </w:style>
  <w:style w:type="character" w:styleId="Strong">
    <w:name w:val="Strong"/>
    <w:uiPriority w:val="22"/>
    <w:qFormat/>
    <w:rsid w:val="002F7BA4"/>
    <w:rPr>
      <w:b/>
      <w:bCs/>
    </w:rPr>
  </w:style>
  <w:style w:type="character" w:styleId="CommentReference">
    <w:name w:val="annotation reference"/>
    <w:rsid w:val="009E174F"/>
    <w:rPr>
      <w:sz w:val="16"/>
      <w:szCs w:val="16"/>
    </w:rPr>
  </w:style>
  <w:style w:type="paragraph" w:styleId="CommentText">
    <w:name w:val="annotation text"/>
    <w:basedOn w:val="Normal"/>
    <w:link w:val="CommentTextChar"/>
    <w:rsid w:val="009E174F"/>
    <w:rPr>
      <w:sz w:val="20"/>
      <w:szCs w:val="20"/>
    </w:rPr>
  </w:style>
  <w:style w:type="character" w:customStyle="1" w:styleId="CommentTextChar">
    <w:name w:val="Comment Text Char"/>
    <w:basedOn w:val="DefaultParagraphFont"/>
    <w:link w:val="CommentText"/>
    <w:rsid w:val="009E174F"/>
  </w:style>
  <w:style w:type="paragraph" w:styleId="CommentSubject">
    <w:name w:val="annotation subject"/>
    <w:basedOn w:val="CommentText"/>
    <w:next w:val="CommentText"/>
    <w:link w:val="CommentSubjectChar"/>
    <w:rsid w:val="009E174F"/>
    <w:rPr>
      <w:b/>
      <w:bCs/>
    </w:rPr>
  </w:style>
  <w:style w:type="character" w:customStyle="1" w:styleId="CommentSubjectChar">
    <w:name w:val="Comment Subject Char"/>
    <w:link w:val="CommentSubject"/>
    <w:rsid w:val="009E174F"/>
    <w:rPr>
      <w:b/>
      <w:bCs/>
    </w:rPr>
  </w:style>
  <w:style w:type="character" w:customStyle="1" w:styleId="searchmatch">
    <w:name w:val="searchmatch"/>
    <w:basedOn w:val="DefaultParagraphFont"/>
    <w:rsid w:val="004A7AE2"/>
  </w:style>
  <w:style w:type="paragraph" w:styleId="Revision">
    <w:name w:val="Revision"/>
    <w:hidden/>
    <w:uiPriority w:val="99"/>
    <w:semiHidden/>
    <w:rsid w:val="00021182"/>
    <w:rPr>
      <w:sz w:val="24"/>
      <w:szCs w:val="24"/>
    </w:rPr>
  </w:style>
  <w:style w:type="character" w:styleId="UnresolvedMention">
    <w:name w:val="Unresolved Mention"/>
    <w:uiPriority w:val="99"/>
    <w:semiHidden/>
    <w:unhideWhenUsed/>
    <w:rsid w:val="00745F6C"/>
    <w:rPr>
      <w:color w:val="605E5C"/>
      <w:shd w:val="clear" w:color="auto" w:fill="E1DFDD"/>
    </w:rPr>
  </w:style>
  <w:style w:type="paragraph" w:styleId="Header">
    <w:name w:val="header"/>
    <w:basedOn w:val="Normal"/>
    <w:link w:val="HeaderChar"/>
    <w:rsid w:val="00222990"/>
    <w:pPr>
      <w:tabs>
        <w:tab w:val="center" w:pos="4680"/>
        <w:tab w:val="right" w:pos="9360"/>
      </w:tabs>
    </w:pPr>
  </w:style>
  <w:style w:type="character" w:customStyle="1" w:styleId="HeaderChar">
    <w:name w:val="Header Char"/>
    <w:link w:val="Header"/>
    <w:rsid w:val="00222990"/>
    <w:rPr>
      <w:sz w:val="24"/>
      <w:szCs w:val="24"/>
    </w:rPr>
  </w:style>
  <w:style w:type="paragraph" w:styleId="Footer">
    <w:name w:val="footer"/>
    <w:basedOn w:val="Normal"/>
    <w:link w:val="FooterChar"/>
    <w:rsid w:val="00222990"/>
    <w:pPr>
      <w:tabs>
        <w:tab w:val="center" w:pos="4680"/>
        <w:tab w:val="right" w:pos="9360"/>
      </w:tabs>
    </w:pPr>
  </w:style>
  <w:style w:type="character" w:customStyle="1" w:styleId="FooterChar">
    <w:name w:val="Footer Char"/>
    <w:link w:val="Footer"/>
    <w:rsid w:val="002229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8692">
      <w:bodyDiv w:val="1"/>
      <w:marLeft w:val="0"/>
      <w:marRight w:val="0"/>
      <w:marTop w:val="0"/>
      <w:marBottom w:val="0"/>
      <w:divBdr>
        <w:top w:val="none" w:sz="0" w:space="0" w:color="auto"/>
        <w:left w:val="none" w:sz="0" w:space="0" w:color="auto"/>
        <w:bottom w:val="none" w:sz="0" w:space="0" w:color="auto"/>
        <w:right w:val="none" w:sz="0" w:space="0" w:color="auto"/>
      </w:divBdr>
    </w:div>
    <w:div w:id="424498412">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608927631">
      <w:bodyDiv w:val="1"/>
      <w:marLeft w:val="0"/>
      <w:marRight w:val="0"/>
      <w:marTop w:val="0"/>
      <w:marBottom w:val="0"/>
      <w:divBdr>
        <w:top w:val="none" w:sz="0" w:space="0" w:color="auto"/>
        <w:left w:val="none" w:sz="0" w:space="0" w:color="auto"/>
        <w:bottom w:val="none" w:sz="0" w:space="0" w:color="auto"/>
        <w:right w:val="none" w:sz="0" w:space="0" w:color="auto"/>
      </w:divBdr>
    </w:div>
    <w:div w:id="943152007">
      <w:bodyDiv w:val="1"/>
      <w:marLeft w:val="0"/>
      <w:marRight w:val="0"/>
      <w:marTop w:val="0"/>
      <w:marBottom w:val="0"/>
      <w:divBdr>
        <w:top w:val="none" w:sz="0" w:space="0" w:color="auto"/>
        <w:left w:val="none" w:sz="0" w:space="0" w:color="auto"/>
        <w:bottom w:val="none" w:sz="0" w:space="0" w:color="auto"/>
        <w:right w:val="none" w:sz="0" w:space="0" w:color="auto"/>
      </w:divBdr>
    </w:div>
    <w:div w:id="946623331">
      <w:bodyDiv w:val="1"/>
      <w:marLeft w:val="0"/>
      <w:marRight w:val="0"/>
      <w:marTop w:val="0"/>
      <w:marBottom w:val="0"/>
      <w:divBdr>
        <w:top w:val="none" w:sz="0" w:space="0" w:color="auto"/>
        <w:left w:val="none" w:sz="0" w:space="0" w:color="auto"/>
        <w:bottom w:val="none" w:sz="0" w:space="0" w:color="auto"/>
        <w:right w:val="none" w:sz="0" w:space="0" w:color="auto"/>
      </w:divBdr>
    </w:div>
    <w:div w:id="1046293730">
      <w:bodyDiv w:val="1"/>
      <w:marLeft w:val="0"/>
      <w:marRight w:val="0"/>
      <w:marTop w:val="0"/>
      <w:marBottom w:val="0"/>
      <w:divBdr>
        <w:top w:val="none" w:sz="0" w:space="0" w:color="auto"/>
        <w:left w:val="none" w:sz="0" w:space="0" w:color="auto"/>
        <w:bottom w:val="none" w:sz="0" w:space="0" w:color="auto"/>
        <w:right w:val="none" w:sz="0" w:space="0" w:color="auto"/>
      </w:divBdr>
    </w:div>
    <w:div w:id="1086072119">
      <w:bodyDiv w:val="1"/>
      <w:marLeft w:val="0"/>
      <w:marRight w:val="0"/>
      <w:marTop w:val="0"/>
      <w:marBottom w:val="0"/>
      <w:divBdr>
        <w:top w:val="none" w:sz="0" w:space="0" w:color="auto"/>
        <w:left w:val="none" w:sz="0" w:space="0" w:color="auto"/>
        <w:bottom w:val="none" w:sz="0" w:space="0" w:color="auto"/>
        <w:right w:val="none" w:sz="0" w:space="0" w:color="auto"/>
      </w:divBdr>
    </w:div>
    <w:div w:id="1276908342">
      <w:bodyDiv w:val="1"/>
      <w:marLeft w:val="0"/>
      <w:marRight w:val="0"/>
      <w:marTop w:val="0"/>
      <w:marBottom w:val="0"/>
      <w:divBdr>
        <w:top w:val="none" w:sz="0" w:space="0" w:color="auto"/>
        <w:left w:val="none" w:sz="0" w:space="0" w:color="auto"/>
        <w:bottom w:val="none" w:sz="0" w:space="0" w:color="auto"/>
        <w:right w:val="none" w:sz="0" w:space="0" w:color="auto"/>
      </w:divBdr>
    </w:div>
    <w:div w:id="1277755810">
      <w:bodyDiv w:val="1"/>
      <w:marLeft w:val="0"/>
      <w:marRight w:val="0"/>
      <w:marTop w:val="0"/>
      <w:marBottom w:val="0"/>
      <w:divBdr>
        <w:top w:val="none" w:sz="0" w:space="0" w:color="auto"/>
        <w:left w:val="none" w:sz="0" w:space="0" w:color="auto"/>
        <w:bottom w:val="none" w:sz="0" w:space="0" w:color="auto"/>
        <w:right w:val="none" w:sz="0" w:space="0" w:color="auto"/>
      </w:divBdr>
    </w:div>
    <w:div w:id="1326587901">
      <w:bodyDiv w:val="1"/>
      <w:marLeft w:val="0"/>
      <w:marRight w:val="0"/>
      <w:marTop w:val="0"/>
      <w:marBottom w:val="0"/>
      <w:divBdr>
        <w:top w:val="none" w:sz="0" w:space="0" w:color="auto"/>
        <w:left w:val="none" w:sz="0" w:space="0" w:color="auto"/>
        <w:bottom w:val="none" w:sz="0" w:space="0" w:color="auto"/>
        <w:right w:val="none" w:sz="0" w:space="0" w:color="auto"/>
      </w:divBdr>
    </w:div>
    <w:div w:id="1357659278">
      <w:bodyDiv w:val="1"/>
      <w:marLeft w:val="0"/>
      <w:marRight w:val="0"/>
      <w:marTop w:val="0"/>
      <w:marBottom w:val="0"/>
      <w:divBdr>
        <w:top w:val="none" w:sz="0" w:space="0" w:color="auto"/>
        <w:left w:val="none" w:sz="0" w:space="0" w:color="auto"/>
        <w:bottom w:val="none" w:sz="0" w:space="0" w:color="auto"/>
        <w:right w:val="none" w:sz="0" w:space="0" w:color="auto"/>
      </w:divBdr>
    </w:div>
    <w:div w:id="1412432066">
      <w:bodyDiv w:val="1"/>
      <w:marLeft w:val="0"/>
      <w:marRight w:val="0"/>
      <w:marTop w:val="0"/>
      <w:marBottom w:val="0"/>
      <w:divBdr>
        <w:top w:val="none" w:sz="0" w:space="0" w:color="auto"/>
        <w:left w:val="none" w:sz="0" w:space="0" w:color="auto"/>
        <w:bottom w:val="none" w:sz="0" w:space="0" w:color="auto"/>
        <w:right w:val="none" w:sz="0" w:space="0" w:color="auto"/>
      </w:divBdr>
    </w:div>
    <w:div w:id="1724016489">
      <w:bodyDiv w:val="1"/>
      <w:marLeft w:val="0"/>
      <w:marRight w:val="0"/>
      <w:marTop w:val="0"/>
      <w:marBottom w:val="0"/>
      <w:divBdr>
        <w:top w:val="none" w:sz="0" w:space="0" w:color="auto"/>
        <w:left w:val="none" w:sz="0" w:space="0" w:color="auto"/>
        <w:bottom w:val="none" w:sz="0" w:space="0" w:color="auto"/>
        <w:right w:val="none" w:sz="0" w:space="0" w:color="auto"/>
      </w:divBdr>
    </w:div>
    <w:div w:id="1735620057">
      <w:bodyDiv w:val="1"/>
      <w:marLeft w:val="0"/>
      <w:marRight w:val="0"/>
      <w:marTop w:val="0"/>
      <w:marBottom w:val="0"/>
      <w:divBdr>
        <w:top w:val="none" w:sz="0" w:space="0" w:color="auto"/>
        <w:left w:val="none" w:sz="0" w:space="0" w:color="auto"/>
        <w:bottom w:val="none" w:sz="0" w:space="0" w:color="auto"/>
        <w:right w:val="none" w:sz="0" w:space="0" w:color="auto"/>
      </w:divBdr>
      <w:divsChild>
        <w:div w:id="62483821">
          <w:marLeft w:val="0"/>
          <w:marRight w:val="0"/>
          <w:marTop w:val="0"/>
          <w:marBottom w:val="0"/>
          <w:divBdr>
            <w:top w:val="none" w:sz="0" w:space="0" w:color="auto"/>
            <w:left w:val="none" w:sz="0" w:space="0" w:color="auto"/>
            <w:bottom w:val="none" w:sz="0" w:space="0" w:color="auto"/>
            <w:right w:val="none" w:sz="0" w:space="0" w:color="auto"/>
          </w:divBdr>
        </w:div>
        <w:div w:id="326134683">
          <w:marLeft w:val="0"/>
          <w:marRight w:val="0"/>
          <w:marTop w:val="0"/>
          <w:marBottom w:val="0"/>
          <w:divBdr>
            <w:top w:val="none" w:sz="0" w:space="0" w:color="auto"/>
            <w:left w:val="none" w:sz="0" w:space="0" w:color="auto"/>
            <w:bottom w:val="none" w:sz="0" w:space="0" w:color="auto"/>
            <w:right w:val="none" w:sz="0" w:space="0" w:color="auto"/>
          </w:divBdr>
        </w:div>
        <w:div w:id="326905103">
          <w:marLeft w:val="0"/>
          <w:marRight w:val="0"/>
          <w:marTop w:val="0"/>
          <w:marBottom w:val="0"/>
          <w:divBdr>
            <w:top w:val="none" w:sz="0" w:space="0" w:color="auto"/>
            <w:left w:val="none" w:sz="0" w:space="0" w:color="auto"/>
            <w:bottom w:val="none" w:sz="0" w:space="0" w:color="auto"/>
            <w:right w:val="none" w:sz="0" w:space="0" w:color="auto"/>
          </w:divBdr>
        </w:div>
        <w:div w:id="381564757">
          <w:marLeft w:val="0"/>
          <w:marRight w:val="0"/>
          <w:marTop w:val="0"/>
          <w:marBottom w:val="0"/>
          <w:divBdr>
            <w:top w:val="none" w:sz="0" w:space="0" w:color="auto"/>
            <w:left w:val="none" w:sz="0" w:space="0" w:color="auto"/>
            <w:bottom w:val="none" w:sz="0" w:space="0" w:color="auto"/>
            <w:right w:val="none" w:sz="0" w:space="0" w:color="auto"/>
          </w:divBdr>
        </w:div>
        <w:div w:id="915288751">
          <w:marLeft w:val="0"/>
          <w:marRight w:val="0"/>
          <w:marTop w:val="0"/>
          <w:marBottom w:val="0"/>
          <w:divBdr>
            <w:top w:val="none" w:sz="0" w:space="0" w:color="auto"/>
            <w:left w:val="none" w:sz="0" w:space="0" w:color="auto"/>
            <w:bottom w:val="none" w:sz="0" w:space="0" w:color="auto"/>
            <w:right w:val="none" w:sz="0" w:space="0" w:color="auto"/>
          </w:divBdr>
        </w:div>
        <w:div w:id="964694367">
          <w:marLeft w:val="0"/>
          <w:marRight w:val="0"/>
          <w:marTop w:val="0"/>
          <w:marBottom w:val="0"/>
          <w:divBdr>
            <w:top w:val="none" w:sz="0" w:space="0" w:color="auto"/>
            <w:left w:val="none" w:sz="0" w:space="0" w:color="auto"/>
            <w:bottom w:val="none" w:sz="0" w:space="0" w:color="auto"/>
            <w:right w:val="none" w:sz="0" w:space="0" w:color="auto"/>
          </w:divBdr>
        </w:div>
        <w:div w:id="1265767592">
          <w:marLeft w:val="0"/>
          <w:marRight w:val="0"/>
          <w:marTop w:val="0"/>
          <w:marBottom w:val="0"/>
          <w:divBdr>
            <w:top w:val="none" w:sz="0" w:space="0" w:color="auto"/>
            <w:left w:val="none" w:sz="0" w:space="0" w:color="auto"/>
            <w:bottom w:val="none" w:sz="0" w:space="0" w:color="auto"/>
            <w:right w:val="none" w:sz="0" w:space="0" w:color="auto"/>
          </w:divBdr>
        </w:div>
        <w:div w:id="1514799368">
          <w:marLeft w:val="0"/>
          <w:marRight w:val="0"/>
          <w:marTop w:val="0"/>
          <w:marBottom w:val="0"/>
          <w:divBdr>
            <w:top w:val="none" w:sz="0" w:space="0" w:color="auto"/>
            <w:left w:val="none" w:sz="0" w:space="0" w:color="auto"/>
            <w:bottom w:val="none" w:sz="0" w:space="0" w:color="auto"/>
            <w:right w:val="none" w:sz="0" w:space="0" w:color="auto"/>
          </w:divBdr>
        </w:div>
        <w:div w:id="1649087485">
          <w:marLeft w:val="0"/>
          <w:marRight w:val="0"/>
          <w:marTop w:val="0"/>
          <w:marBottom w:val="0"/>
          <w:divBdr>
            <w:top w:val="none" w:sz="0" w:space="0" w:color="auto"/>
            <w:left w:val="none" w:sz="0" w:space="0" w:color="auto"/>
            <w:bottom w:val="none" w:sz="0" w:space="0" w:color="auto"/>
            <w:right w:val="none" w:sz="0" w:space="0" w:color="auto"/>
          </w:divBdr>
        </w:div>
        <w:div w:id="1681273033">
          <w:marLeft w:val="0"/>
          <w:marRight w:val="0"/>
          <w:marTop w:val="0"/>
          <w:marBottom w:val="0"/>
          <w:divBdr>
            <w:top w:val="none" w:sz="0" w:space="0" w:color="auto"/>
            <w:left w:val="none" w:sz="0" w:space="0" w:color="auto"/>
            <w:bottom w:val="none" w:sz="0" w:space="0" w:color="auto"/>
            <w:right w:val="none" w:sz="0" w:space="0" w:color="auto"/>
          </w:divBdr>
        </w:div>
        <w:div w:id="2105757329">
          <w:marLeft w:val="0"/>
          <w:marRight w:val="0"/>
          <w:marTop w:val="0"/>
          <w:marBottom w:val="0"/>
          <w:divBdr>
            <w:top w:val="none" w:sz="0" w:space="0" w:color="auto"/>
            <w:left w:val="none" w:sz="0" w:space="0" w:color="auto"/>
            <w:bottom w:val="none" w:sz="0" w:space="0" w:color="auto"/>
            <w:right w:val="none" w:sz="0" w:space="0" w:color="auto"/>
          </w:divBdr>
        </w:div>
      </w:divsChild>
    </w:div>
    <w:div w:id="1772165526">
      <w:bodyDiv w:val="1"/>
      <w:marLeft w:val="0"/>
      <w:marRight w:val="0"/>
      <w:marTop w:val="0"/>
      <w:marBottom w:val="0"/>
      <w:divBdr>
        <w:top w:val="none" w:sz="0" w:space="0" w:color="auto"/>
        <w:left w:val="none" w:sz="0" w:space="0" w:color="auto"/>
        <w:bottom w:val="none" w:sz="0" w:space="0" w:color="auto"/>
        <w:right w:val="none" w:sz="0" w:space="0" w:color="auto"/>
      </w:divBdr>
    </w:div>
    <w:div w:id="1795638434">
      <w:bodyDiv w:val="1"/>
      <w:marLeft w:val="0"/>
      <w:marRight w:val="0"/>
      <w:marTop w:val="0"/>
      <w:marBottom w:val="0"/>
      <w:divBdr>
        <w:top w:val="none" w:sz="0" w:space="0" w:color="auto"/>
        <w:left w:val="none" w:sz="0" w:space="0" w:color="auto"/>
        <w:bottom w:val="none" w:sz="0" w:space="0" w:color="auto"/>
        <w:right w:val="none" w:sz="0" w:space="0" w:color="auto"/>
      </w:divBdr>
    </w:div>
    <w:div w:id="1891381308">
      <w:bodyDiv w:val="1"/>
      <w:marLeft w:val="0"/>
      <w:marRight w:val="0"/>
      <w:marTop w:val="0"/>
      <w:marBottom w:val="0"/>
      <w:divBdr>
        <w:top w:val="none" w:sz="0" w:space="0" w:color="auto"/>
        <w:left w:val="none" w:sz="0" w:space="0" w:color="auto"/>
        <w:bottom w:val="none" w:sz="0" w:space="0" w:color="auto"/>
        <w:right w:val="none" w:sz="0" w:space="0" w:color="auto"/>
      </w:divBdr>
    </w:div>
    <w:div w:id="20643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land3.donorperfect.net/weblink/WebLink.aspx?name=E354478&amp;id=1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naibri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ediaRelations@bnaibrith.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Private\jnorman\Press%20Releases\Press%20Releases%20Templates\Press%20Release%20Template-180Logo-2023.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 Template-180Logo-2023.doc</Template>
  <TotalTime>39</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B’nai B’rith International (BBI) is optimistic that plans for comprehensive healthcare reform will evolve in the national budget currently working its way through Congress, but is simultaneously concerned about the partisan nature of the process and what</vt:lpstr>
    </vt:vector>
  </TitlesOfParts>
  <Company>Bnai Brith</Company>
  <LinksUpToDate>false</LinksUpToDate>
  <CharactersWithSpaces>1731</CharactersWithSpaces>
  <SharedDoc>false</SharedDoc>
  <HLinks>
    <vt:vector size="24" baseType="variant">
      <vt:variant>
        <vt:i4>4390925</vt:i4>
      </vt:variant>
      <vt:variant>
        <vt:i4>9</vt:i4>
      </vt:variant>
      <vt:variant>
        <vt:i4>0</vt:i4>
      </vt:variant>
      <vt:variant>
        <vt:i4>5</vt:i4>
      </vt:variant>
      <vt:variant>
        <vt:lpwstr>http://www.bnaibrith.org/</vt:lpwstr>
      </vt:variant>
      <vt:variant>
        <vt:lpwstr/>
      </vt:variant>
      <vt:variant>
        <vt:i4>2228326</vt:i4>
      </vt:variant>
      <vt:variant>
        <vt:i4>6</vt:i4>
      </vt:variant>
      <vt:variant>
        <vt:i4>0</vt:i4>
      </vt:variant>
      <vt:variant>
        <vt:i4>5</vt:i4>
      </vt:variant>
      <vt:variant>
        <vt:lpwstr>https://www.bnaibrith.org/wp-content/uploads/2023/07/ICJ-Executive-Summary-With-Cover-Page.pdf</vt:lpwstr>
      </vt:variant>
      <vt:variant>
        <vt:lpwstr/>
      </vt:variant>
      <vt:variant>
        <vt:i4>1966094</vt:i4>
      </vt:variant>
      <vt:variant>
        <vt:i4>3</vt:i4>
      </vt:variant>
      <vt:variant>
        <vt:i4>0</vt:i4>
      </vt:variant>
      <vt:variant>
        <vt:i4>5</vt:i4>
      </vt:variant>
      <vt:variant>
        <vt:lpwstr>https://www.bnaibrith.org/wp-content/uploads/2023/07/BBI-ICJ-Brief-7.21.2023.pdf</vt:lpwstr>
      </vt:variant>
      <vt:variant>
        <vt:lpwstr/>
      </vt:variant>
      <vt:variant>
        <vt:i4>1310783</vt:i4>
      </vt:variant>
      <vt:variant>
        <vt:i4>0</vt:i4>
      </vt:variant>
      <vt:variant>
        <vt:i4>0</vt:i4>
      </vt:variant>
      <vt:variant>
        <vt:i4>5</vt:i4>
      </vt:variant>
      <vt:variant>
        <vt:lpwstr>mailto:MediaRelations@bnaibrith.org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B’nai B’rith International (BBI) is optimistic that plans for comprehensive healthcare reform will evolve in the national budget currently working its way through Congress, but is simultaneously concerned about the partisan nature of the process and what</dc:title>
  <dc:subject/>
  <dc:creator>Juliet Norman</dc:creator>
  <cp:keywords/>
  <cp:lastModifiedBy>Juliet Norman</cp:lastModifiedBy>
  <cp:revision>8</cp:revision>
  <cp:lastPrinted>2023-07-27T22:10:00Z</cp:lastPrinted>
  <dcterms:created xsi:type="dcterms:W3CDTF">2023-12-12T16:41:00Z</dcterms:created>
  <dcterms:modified xsi:type="dcterms:W3CDTF">2023-12-12T19:46:00Z</dcterms:modified>
</cp:coreProperties>
</file>